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CC" w:rsidRPr="00B15022" w:rsidRDefault="006F70CC" w:rsidP="006F70CC">
      <w:pPr>
        <w:pBdr>
          <w:bottom w:val="single" w:sz="6" w:space="0" w:color="D6DDB9"/>
        </w:pBdr>
        <w:spacing w:before="120" w:after="120" w:line="589" w:lineRule="atLeast"/>
        <w:ind w:left="167" w:right="167"/>
        <w:outlineLvl w:val="0"/>
        <w:rPr>
          <w:rFonts w:ascii="Arial" w:eastAsia="Times New Roman" w:hAnsi="Arial" w:cs="Arial"/>
          <w:b/>
          <w:i/>
          <w:kern w:val="36"/>
          <w:sz w:val="49"/>
          <w:szCs w:val="49"/>
          <w:lang w:eastAsia="ru-RU"/>
        </w:rPr>
      </w:pPr>
      <w:r w:rsidRPr="00B15022">
        <w:rPr>
          <w:rFonts w:ascii="Arial" w:eastAsia="Times New Roman" w:hAnsi="Arial" w:cs="Arial"/>
          <w:b/>
          <w:i/>
          <w:kern w:val="36"/>
          <w:sz w:val="49"/>
          <w:szCs w:val="49"/>
          <w:lang w:eastAsia="ru-RU"/>
        </w:rPr>
        <w:t xml:space="preserve">        Рабочая программа </w:t>
      </w:r>
    </w:p>
    <w:p w:rsidR="006F70CC" w:rsidRPr="00B15022" w:rsidRDefault="006F70CC" w:rsidP="006F70CC">
      <w:pPr>
        <w:pBdr>
          <w:bottom w:val="single" w:sz="6" w:space="0" w:color="D6DDB9"/>
        </w:pBdr>
        <w:spacing w:before="120" w:after="120" w:line="589" w:lineRule="atLeast"/>
        <w:ind w:left="167" w:right="167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r w:rsidRPr="00B15022">
        <w:rPr>
          <w:rFonts w:ascii="Arial" w:eastAsia="Times New Roman" w:hAnsi="Arial" w:cs="Arial"/>
          <w:b/>
          <w:i/>
          <w:kern w:val="36"/>
          <w:sz w:val="49"/>
          <w:szCs w:val="49"/>
          <w:lang w:eastAsia="ru-RU"/>
        </w:rPr>
        <w:t>Музыкального руководителя детского     сада  «</w:t>
      </w:r>
      <w:proofErr w:type="spellStart"/>
      <w:r w:rsidRPr="00B15022">
        <w:rPr>
          <w:rFonts w:ascii="Arial" w:eastAsia="Times New Roman" w:hAnsi="Arial" w:cs="Arial"/>
          <w:b/>
          <w:i/>
          <w:kern w:val="36"/>
          <w:sz w:val="49"/>
          <w:szCs w:val="49"/>
          <w:lang w:eastAsia="ru-RU"/>
        </w:rPr>
        <w:t>Алёнушка</w:t>
      </w:r>
      <w:proofErr w:type="spellEnd"/>
      <w:r w:rsidRPr="00B15022">
        <w:rPr>
          <w:rFonts w:ascii="Arial" w:eastAsia="Times New Roman" w:hAnsi="Arial" w:cs="Arial"/>
          <w:b/>
          <w:i/>
          <w:kern w:val="36"/>
          <w:sz w:val="49"/>
          <w:szCs w:val="49"/>
          <w:lang w:eastAsia="ru-RU"/>
        </w:rPr>
        <w:t>» на 2020-2021г</w:t>
      </w:r>
    </w:p>
    <w:p w:rsidR="006F70CC" w:rsidRPr="00B15022" w:rsidRDefault="006F70CC" w:rsidP="006F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»</w:t>
      </w:r>
    </w:p>
    <w:p w:rsidR="006F70CC" w:rsidRPr="00B15022" w:rsidRDefault="006F70CC" w:rsidP="006F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40"/>
          <w:lang w:eastAsia="ru-RU"/>
        </w:rPr>
        <w:t>Рабочая программа</w:t>
      </w:r>
    </w:p>
    <w:p w:rsidR="006F70CC" w:rsidRPr="00B15022" w:rsidRDefault="006F70CC" w:rsidP="006F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40"/>
          <w:lang w:eastAsia="ru-RU"/>
        </w:rPr>
        <w:t>музыкального руководителя</w:t>
      </w:r>
    </w:p>
    <w:p w:rsidR="006F70CC" w:rsidRPr="00B15022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 </w:t>
      </w:r>
      <w:proofErr w:type="spellStart"/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Багачковой</w:t>
      </w:r>
      <w:proofErr w:type="spellEnd"/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 Н.П.</w:t>
      </w:r>
    </w:p>
    <w:p w:rsidR="006F70CC" w:rsidRPr="00B15022" w:rsidRDefault="006F70CC" w:rsidP="006F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proofErr w:type="gramStart"/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.Р</w:t>
      </w:r>
      <w:proofErr w:type="gramEnd"/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аздолье</w:t>
      </w:r>
    </w:p>
    <w:p w:rsidR="006F70CC" w:rsidRPr="00B15022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F70CC" w:rsidRPr="00B15022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F70CC" w:rsidRPr="00B15022" w:rsidRDefault="006F70CC" w:rsidP="006F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Содержание</w:t>
      </w:r>
    </w:p>
    <w:p w:rsidR="006F70CC" w:rsidRPr="00B15022" w:rsidRDefault="006F70CC" w:rsidP="006F70CC">
      <w:pPr>
        <w:shd w:val="clear" w:color="auto" w:fill="FFFFFF"/>
        <w:spacing w:after="0" w:line="240" w:lineRule="auto"/>
        <w:ind w:right="1299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1502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 Целевой раздел</w:t>
      </w:r>
    </w:p>
    <w:p w:rsidR="006F70CC" w:rsidRPr="00B15022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F70CC" w:rsidRPr="006F70CC" w:rsidRDefault="006F70CC" w:rsidP="006F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 Средняя группа (4 - 5 лет)</w:t>
      </w:r>
    </w:p>
    <w:p w:rsidR="006F70CC" w:rsidRPr="006F70CC" w:rsidRDefault="006F70CC" w:rsidP="006F7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2.3.1 Возрастные особенности музыкального развития детей 4 - 5 лет.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общие тенденции возрастного развития 4-5 лет. В этом возрасте дети активно проявляют творческую фантазию. С удовольствием пробуют играть на музыкальных инструментах, определяют простыми словами характер музыкального произведения. Необходимо поощрять стремление ребенка проявлять творчество: придумывать мелодии на небольшие фразы, аккомпанировать себе на музыкальном инструменте. Для того</w:t>
      </w:r>
      <w:proofErr w:type="gramStart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ребенок лучше воспринимал музыку, необходимо выбирать музыкальные произведения с выразительной мелодической линией. Полезно заранее подбирать иллюстрации, игрушки, стихи, придумывать небольшие сюжеты.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в возрасте 4-5 лет наблюдательны, способны определить музыка веселая, радостная, спокойная; звуки высокие, низкие, громкие, тихие; в пьесе части (одна быстрая, а другая медленная), на каком инструменте играют мелодию (рояль, скрипка, баян и т.д.).</w:t>
      </w:r>
      <w:proofErr w:type="gramEnd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понятны требования: как надо спеть песню, как двигаться в спокойном хороводе.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возрасте голосовой аппарат ребенка укрепляется, голос приобретает некоторую звонкость, подвижность. Певческий диапазон примерно в пределах нот от «ре» до «си» первой октавы. Певческие интонации становятся более устойчивыми, налаживается вокально-слуховая координация. Освоение основных видов движения – ходьбы, бега, прыжков - дает возможность детям шире использовать их в играх и танцах. Одни стремятся, не подражая другим, по-своему исполнить роль (например, в сюжетной игре), другие проявляют интерес только к одному виду деятельности в зависимости от индивидуальных склонностей и способностей. Развитие музыкальных способностей необходимо осуществлять на всех этапах возрастного развития, уделяя особое внимание индивидуально-психологическим особенностям каждого ребенка.</w:t>
      </w:r>
    </w:p>
    <w:p w:rsidR="006F70CC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70CC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70CC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70CC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70CC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70CC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70CC" w:rsidRDefault="006F70CC" w:rsidP="006F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70CC" w:rsidRPr="006F70CC" w:rsidRDefault="006F70CC" w:rsidP="006F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2.3.2 Перспективное (ежемесячное) планирование музыкально - образовательной деятельности</w:t>
      </w:r>
    </w:p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4"/>
        <w:gridCol w:w="1864"/>
        <w:gridCol w:w="1848"/>
        <w:gridCol w:w="2103"/>
        <w:gridCol w:w="1810"/>
      </w:tblGrid>
      <w:tr w:rsidR="006F70CC" w:rsidRPr="006F70CC" w:rsidTr="006F70CC">
        <w:trPr>
          <w:trHeight w:val="1756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репертуар.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Накопление (приобретение) опыта детьми 4 - 5   лет в разных видах музыкальной деятельности.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обогащения музыкально - слухового, исполнительского и ритмического опыта детей в процессе музыкально - художественной деятельности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музыкально - слуховой, исполнительский и ритмический опыт детей в процессе музыкально - художественной деятельности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репертуар 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в ходе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групповых праздников и развлечений.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 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 педагогической технологии по развитию творческого воображения в процессе слушания музыки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певческих умений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ритмических движений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педагогической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технологии «Звучащие игрушки»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«Колыбельная» А. Гречанинов, «Марш» Л. Шульгин, «Осенняя песенка» Д. Васильев -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Буглай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«Как у наших у ворот» русская народная мелодия, «Осень» А.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Вивальди</w:t>
            </w:r>
            <w:proofErr w:type="spellEnd"/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«Осень» Ю.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Чичков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«Осень» И.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Кишко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«Две тетери» М. Щеглов, «Птенчики» Е. Тиличеева, «Кошечка» В. Витлин, «Путаница» Е. Тиличеева.</w:t>
            </w:r>
            <w:proofErr w:type="gramEnd"/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«Пружинки» русская народная мелодия, «Мячики»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Сатулина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«Танец с платочками» русская народная мелодия, «Курочка и петушок» Г.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«Огородная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хороводная».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«Небо синее», «Андрей - воробей» Е. Тиличеева.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«Птица и птенчики», «Качели»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Слушание вокальной и инструментальной музыки.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Подпевание и пение знакомых песен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музыкально - ритмических движений.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Подыгрывание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русских народных мелодий на ударных инструментах.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музыкально -  дидактических играх.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слушает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подпевает и поет знакомые песенки;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выполняет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угадывает песню по картинке;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знает несколько музыкальных инструментов.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Октябрь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1898"/>
        <w:gridCol w:w="1961"/>
        <w:gridCol w:w="2153"/>
        <w:gridCol w:w="1855"/>
      </w:tblGrid>
      <w:tr w:rsidR="006F70CC" w:rsidRPr="006F70CC" w:rsidTr="006F70CC">
        <w:trPr>
          <w:trHeight w:val="1756"/>
        </w:trPr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Накопление (приобретение) опыта детьми 4 -5 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музыкальной памяти и слуха в процессе разных видов деятельности.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музыкальную память и слух в процессе разных видов деятельности.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репертуар 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и речевой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 в ходе групповых праздников и развлечений.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 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 педагогической технологии по развитию творческого воображения в процессе слушания музыки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певческих умений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ритмических движений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Игра на детских музыкальных 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инструментах.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«Звучащие игрушки»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«Ах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береза» русская народная мелодия, «Зайчик» Ю. Матвеев, «Музыкальный ящик» Г. Свиридов, «Улыбка», «Антошка» В.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Шаинский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Баю - бай»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«Песенка про кузнечика» В.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Шаинский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«Кисонька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русская народная песня, «Гуси» русская народная песня, «Осень» Ю.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Чичков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«Считалка» В.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Агафонников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«Сапожки скачут по дорожке» А. Филиппенко, «Полька» М. Глинка, «Жмурки» Ф. Флотов, «Лошадка» Н.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Потоловский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идем с флажками», «Гармошка»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Е. Тиличеева.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как идет», «музыкальный магазин»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Слушание вокальной и инструментальной музыки.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Запоминание названия произведения.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Подпевание и пение знакомых песен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музыкально - ритмических движений.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Подыгрывание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русских народных мелодий на ударных инструментах.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дидактических играх.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слушает и узнает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подпевает и поет знакомые песенки;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и ритмично выполняет движения под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угадывает песню по картинке;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знает несколько музыкальных инструментов.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Ноябрь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7"/>
        <w:gridCol w:w="1893"/>
        <w:gridCol w:w="2013"/>
        <w:gridCol w:w="2137"/>
        <w:gridCol w:w="1839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Накопление (приобретение) опыта детьми 4 – 5  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навыков слушания музыки, певческих умений, ритмического слуха в процессе музыкальных занятий.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слушания музыки, певческих умений, ритмического слуха в процессе музыкальных занятий.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репертуар 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 педагогической технологии по развитию творческого воображения в процессе слушания музыки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певческих умений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ритмических движений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Игра на 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детских музыкальных инструментах.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«Итальянская полька» С. Рахманинов, «Котик заболел», «Котик выздоровел» А. Гречанинов, «Мама» П. Чайковский, «Смелый наездник» Р. Шуман.</w:t>
            </w:r>
            <w:proofErr w:type="gramEnd"/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«Птенчики» Е. Тиличеева, «Пастушок» Н. Преображенская, «Если добрый ты» Б. Савельев, «Снежинки» О. Берта.</w:t>
            </w:r>
            <w:proofErr w:type="gramEnd"/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«Полька» А.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«Медведь и заяц», В.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Ребиков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«Кто скорее возьмет игрушку» латвийская народная мелодия, «Заинька, выходи» Е. Тиличеева,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«Сорока -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сорока» русская народная мелодия, «Лиса» русская народная прибаутка.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«Угадай, на чем играю», «Музыкальное лото» «Узнай песню по картинке».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Слушание вокальной и инструментальной музыки русских и зарубежных композиторов.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Подпевание и пение знакомых песен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с 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протяжным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пропеванием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музыкально - ритмических движений.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Подыгрывание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русских народных мелодий на ударных инструментах.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дидактических играх.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слушает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подпевает и поет знакомые песенки;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выполняет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начинает петь вместе с музыкой;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называет знакомые музыкальные инструменты.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Декабрь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2"/>
        <w:gridCol w:w="1873"/>
        <w:gridCol w:w="1972"/>
        <w:gridCol w:w="2113"/>
        <w:gridCol w:w="1819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Накопление (приобретение) опыта детьми 4 – 5  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обогащения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слушательского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певческого, ритмического опыта в процессе музыкальных занятий.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обогащать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певческий, ритмический опыт в процессе музыкальных занятий.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Программный репертуар может быть использован при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 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 педагогической технологии по развитию творческого воображения в процессе слушания музыки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певческих умений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ритмических движений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«Вальс снежных хлопьев» П. Чайковский, «Новая кукла», «Болезнь куклы» П. Чайковский, «Где был Иванушка» русская народная песня.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Птенчики» Е. Тиличеева, «Пастушок» Н. Преображенская, «Если добрый ты» Б. Савельев, «Снежинки» О. Берта.</w:t>
            </w:r>
            <w:proofErr w:type="gramEnd"/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«Полька» А.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«Медведь и заяц» В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Ребиков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«Кто скорее возьмет игрушку» латвийская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народная мелодия, «Заинька, выходи» Е. Тиличеева,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«Сорока - сорока» русская народная мелодия, «Лиса» русская народная прибаутка.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«Угадай, на чем играю», «Музыкальное лото». «Узнай песню по картинке».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Слушание фрагментов вокальной и инструментальной музыки.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Подпевание и пение знакомых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песенбез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напряжения и крика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музыкально - ритмических движений.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Подыгрывание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русских народных мелодий на ударных инструментах.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дидактических играх.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узнает знакомую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подпевает и поет знакомые песенки;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выполняет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угадывает песню по вступлению;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знает названия музыкальных инструментов.</w:t>
            </w:r>
          </w:p>
        </w:tc>
      </w:tr>
    </w:tbl>
    <w:p w:rsidR="006F70CC" w:rsidRPr="006F70CC" w:rsidRDefault="006F70CC" w:rsidP="006F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Январь</w:t>
      </w:r>
    </w:p>
    <w:p w:rsidR="006F70CC" w:rsidRPr="006F70CC" w:rsidRDefault="006F70CC" w:rsidP="006F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1, 2 недели - праздничные выходные дни.</w:t>
      </w:r>
    </w:p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Повторение, закрепление слуховых представлений знакомого музыкального репертуара.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8"/>
        <w:gridCol w:w="1865"/>
        <w:gridCol w:w="1962"/>
        <w:gridCol w:w="2104"/>
        <w:gridCol w:w="1810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Накопление (приобретение) опыта детьми 4 – 5  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Программный репертуар 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«Вальс снежных хлопьев» П. Чайковский, «Новая кукла», «Болезнь куклы» П. Чайковский, «Где был Иванушка» русская народная песня.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«Итальянская полька» С. Рахманинов, «Котик заболел», «Котик выздоровел» А. Гречанинов, «Мама» П. Чайковский, «Смелый наездник» Р.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Шуман.</w:t>
            </w:r>
            <w:proofErr w:type="gramEnd"/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«Кисонька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русская народная песня, «Гуси» русская народная песня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«Птенчики» Е. Тиличеева, «Пастушок» Н. Преображенская, «Если добрый ты» Б. Савельев, «Снежинки» О. Берта.</w:t>
            </w:r>
            <w:proofErr w:type="gramEnd"/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«Полька» А.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«Медведь и заяц» В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Ребиков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«Кто скорее возьмет игрушку» латвийская народная мелодия, «Заинька, выходи» Е. Тиличеева.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«Сорока - сорока» русская народная мелодия, «Лиса» русская народная прибаутка.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«Угадай, на чем играю», «Музыкальное лото», «Узнай песню по картинке».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Слушание вокальной и инструментальной музыки.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Подпевание и пение знакомых песен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музыкально - ритмических движений.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Подыгрывание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русских народных мелодий на ударных инструментах.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дидактических играх.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слушает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подпевает и поет знакомые песенки;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выполняет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угадывает песню по картинке;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знает несколько музыкальных инструментов.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Февраль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8"/>
        <w:gridCol w:w="1898"/>
        <w:gridCol w:w="1937"/>
        <w:gridCol w:w="2152"/>
        <w:gridCol w:w="1864"/>
      </w:tblGrid>
      <w:tr w:rsidR="006F70CC" w:rsidRPr="006F70CC" w:rsidTr="006F70CC">
        <w:trPr>
          <w:trHeight w:val="1756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репертуар.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Накопление (приобретение) опыта детьми 4 -5 лет в разных видах музыкальной деятельности.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активизации накопленного музыкального опыта в разных видах музыкальной деятельности.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накопленный музыкальный опыт в разных видах музыкальной деятельности.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репертуар 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 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элементов педагогической технологии по развитию творческого воображения в процессе слушания музыки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певческих умений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ритмических движений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игровое творчество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«Бабочка» Э. Григ, «Марш»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С. Прокофьев,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«Зимнее утро» П. Чайковский, «Бычок» А. Гречанинов,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«Петрушка» И. Брамс.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«Санки»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«Воробей» В.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Герчик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«Лошадка» Т. Ломова, «Паровоз» З.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Компанеец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«Найди себе пару!»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Ломова, «Мы на луг ходили» А Филиппенко, «Дудочка - дуда» Ю. Слонов, «Хлоп - хлоп» эстонская народная мелодия.</w:t>
            </w:r>
            <w:proofErr w:type="gramEnd"/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спектакль по сказке «Колобок»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песню по картинке», «Веселые дудочки».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Слушание вокальной и инструментальной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музыки разного характера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Подпевание и пение знакомых песен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музыкально - ритмических движений.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музыкально – творческой деятельности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дидактических играх.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ребенок проявляет интерес к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слушанию музыки;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 подпевает и поет знакомые песенки;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выполняет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угадывает песню по вступлению;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проявляет активность в музыкально – творческой деятельности.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Март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8"/>
        <w:gridCol w:w="1892"/>
        <w:gridCol w:w="2008"/>
        <w:gridCol w:w="2142"/>
        <w:gridCol w:w="1839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Накопление (приобретение) опыта детьми 4 – 5  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координации слуха и голоса в процессе музыкальных занятий.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координацию слуха и голоса в процессе музыкальных занятий.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репертуар 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 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элементов педагогической технологии по развитию творческого воображения в процессе слушания музыки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певческих умений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ритмические движения.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ритмических движений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«Мамины ласки» А. Гречанинов, «Жаворонок» М.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Глинка, «Веснянка» украинская народная мелодия, «Весна поет» народная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«Подарок маме» А. Филиппенко, «Зима прошла» Н.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Метлов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«Зайчик»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Старокадомский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«Кто у нас хороший» А. Александров.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«Котята поварята» Е. Тиличеева, «Веселая прогулка» П. Чайковский,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«Рыбка»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«Бегал заяц по болоту» В.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Герчик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«Кап -  кап - кап» румынская народная мелодия. Повторение, закрепление «Небо синее», «Андрей - воробей» Е. Тиличеева.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песню по картинке», «Веселые дудочки»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овторение, закрепление).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Слушание вокальной и инструментальной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характера музыки.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Подпевание и выразительное пение знакомых песен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музыкально – ритмических движений.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Подыгрывание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русских народных мелодий на ударных инструментах.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дидактических играх.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слушает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подпевает и поет знакомые песенки;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выполняет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знает несколько музыкальных инструментов.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Апрель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1"/>
        <w:gridCol w:w="1890"/>
        <w:gridCol w:w="1934"/>
        <w:gridCol w:w="2146"/>
        <w:gridCol w:w="1848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Накопление (приобретение) опыта детьми 4 – 5  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условий для ознакомления детей с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двухчастной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формой музыкального произведения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двухчастной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формой музыкального произведения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репертуар 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 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использованием элементов педагогической технологии по развитию творческого воображения в процессе слушания музыки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певческих умений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элементов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технологии по развитию ритмических движений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игровое творчество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«Песенка о весне» Г.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«Гроза» А.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«Конь»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«Скакалки» А. Хачатурян.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запели песенку»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Рустамов, «Лошадка Зорька» Т. Ломова, «Наша песенка простая» А. Александров, «Детский сад» А. Филиппенко.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«Прогулка»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«Танец с зонтиками» В. Костенко, «Гуси -  лебеди и волк» Е. Тиличеева, «Дуда» украинская народная мелодия.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спектакль по сказке «Репка»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Слушание вокальной и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инструментальной музыки.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Подпевание и пение знакомых песен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музыкально - ритмических движений.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музыкально – творческой деятельности.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дидактических играх.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ребенок слушает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подпевает и поет знакомые песенки;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выполняет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узнает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двухчастную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 в музыкальном произведении;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-изменяет движения вместе с изменением формы музыки.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Май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4"/>
        <w:gridCol w:w="1821"/>
        <w:gridCol w:w="2072"/>
        <w:gridCol w:w="2054"/>
        <w:gridCol w:w="1768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Накопление (приобретение) опыта детьми 4 – 5  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повторения и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закрепления музыкального программного репертуара для применения в самостоятельной игровой деятельности.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Программный репертуар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 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Любимые песни детей (вокальная музыка)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Любимые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инструментальные произведения по выбору детей.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Повторение, закрепление песенного репертуара.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запели песенку»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Рустамов, «Лошадка Зорька» Т. Ломова, «Наша песенка простая» А. Александров, «Детский сад» А. Филиппенко.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Повторение, закрепление музыкально - ритмического репертуара.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«Прогулка»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«Танец с зонтиками» В. Костенко, «Гуси - лебеди и волк» Е. Тиличеева, «Дуда» украинская народная мелодия.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«Лесенка» Е. Тиличеева (повторение).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Повторение, закрепление.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«Узнай инструмент». «Тише - громче в бубен бей» Е Тиличеева, «Узнай по голосу».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Слушание вокальной и инструментальной музыки.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Подпевание и пение знакомых песен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музыкально – ритмических движений.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Подыгрывание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русских народных мелодий на ударных инструментах.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дидактических играх.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слушает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подпевает и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поет знакомые песенки;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выполняет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угадывает песню по картинке;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знает несколько музыкальных инструментов.</w:t>
            </w:r>
          </w:p>
        </w:tc>
      </w:tr>
    </w:tbl>
    <w:p w:rsidR="006F70CC" w:rsidRPr="006F70CC" w:rsidRDefault="006F70CC" w:rsidP="006F7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2.3.3 Примерное руководство музыкальной деятельностью по сопровождению образовательных областей Федерального государственного образовательного стандарта в повседневной жизни дошкольной образовательной организации (учреждения)</w:t>
      </w:r>
    </w:p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 - коммуникативное развитие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7832"/>
      </w:tblGrid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музыкального руководителя по музыкально - художественному сопровождению образовательного процесса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мини - проекта «Мир увлечений нашей семьи»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итогового мероприятия «Наш край»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музыкального сопровождения в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двигательной деятельности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мини - проекта «Мастерская Деда Мороза»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развлечения «Защитники природы»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семейно - группового проекта «Зимняя сказка» (зимний отдых)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развлечение «Весенние радости»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музыкального сопровождения в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двигательной деятельности на прогулке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музыкально – художественного сопровождения образовательной деятельности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развитие. Окружающий мир. Формирование элементарных математических представлений.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7832"/>
      </w:tblGrid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музыкального руководителя по музыкально - художественному сопровождению образовательного процесса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развлечения «Забавные фигуры»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мини - проекта «Веселый счет»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 - художественное сопровождение проекта «Кольца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Луллия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проекта «Времена года: зима»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проекта «Числа и цифры»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проекта «Игровой квадрат»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развлечения «Весенние забавы»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музыкального сопровождения в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двигательной деятельности на прогулке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музыкально - художественного сопровождения образовательной деятельности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развитие. Развитие речи. Чтение художественной литературы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7832"/>
      </w:tblGrid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музыкального руководителя по музыкально - художественному сопровождению образовательного процесса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мини - проекта «Малые формы фольклора»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развлечения «Настольный театр»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 - художественное сопровождение развлечения «Бабушка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загадушка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 - художественное сопровождение мини - проекта «Зима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даром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злится…»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развлечения «Сказочные русские забавы»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литературного развлечения «Сказки К. Чуковского»»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литературного развлечения «Стихи и песни для мам»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музыкального сопровождения в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двигательной деятельности на прогулке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музыкально – художественного сопровождения образовательной деятельности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7832"/>
      </w:tblGrid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музыкального руководителя по музыкально - художественному сопровождению образовательного процесса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сопровождение физкультурного развлечения «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ловкий»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сопровождение физкультурного праздника «Мини - эстафета»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сопровождение развлечения «Кто дальше…»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физкультурного праздника «Зимние старты»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сопровождение игр на лыжах «Карусель в лесу»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сопровождение развлечения «Зимние подвижные игры»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сопровождение развлечения «Весенние старты»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музыкального сопровождения в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двигательной деятельности на прогулке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музыкально - художественного сопровождения образовательной деятельности</w:t>
            </w:r>
          </w:p>
        </w:tc>
      </w:tr>
    </w:tbl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 Старшая группа (5 - 6 лет)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2.4.1 Возрастные особенности музыкального развития детей 5 - 6 лет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шестом году жизни у ребёнка продолжается дальнейшее становление его личности, расширяются знания об окружающей жизни, о сферах общественно - полезной деятельности взрослых, о природе родного края; о предметном мире, не находящемся в непосредственной близости с дошкольником.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правильно организованном педагогическом процессе большинство детей к этому возрастному периоду овладевают культурой слушания. Слушание музыки, на шестом году жизни, остаётся </w:t>
      </w:r>
      <w:proofErr w:type="gramStart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прежнему весьма привлекательным. Дети многое помнят, просят повторить самое любимое. Легко различают не только первичные жанры музыки, но и виды музыкальных произведений, вникают в эмоционально – образное содержание музыки. Дошкольники 5-6 лет могут воспринимать форму произведения, чувствовать смену характера музыки, динамику развития музыкального образца. Они выделяют большинство средств музыкальной выразительности, некоторые </w:t>
      </w: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интонационные ходы. Интенсивно продолжают развиваться музыкально - сенсорные способности: дети могут различать выразительные отношения музыкальных звуков.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активизируются такие музыкальные способности, как </w:t>
      </w:r>
      <w:proofErr w:type="spellStart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ладовысотный</w:t>
      </w:r>
      <w:proofErr w:type="spellEnd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слух: дети начинают распознавать интонационно - мелодические особенности музыкального произведения.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Интенсивное развитие умственных способностей детей влияет на формирование музыкального мышления: они готовы к анализу относительно сложного музыкального произведения, его оценке, могут сравнивать, обобщать </w:t>
      </w:r>
      <w:proofErr w:type="gramStart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</w:t>
      </w:r>
      <w:proofErr w:type="gramEnd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по </w:t>
      </w:r>
      <w:proofErr w:type="gramStart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какому</w:t>
      </w:r>
      <w:proofErr w:type="gramEnd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либо признаку (жанру, характеру, содержанию).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сформирована потребность в пени. Дети любят петь, овладевая разнообразным по тематике репертуаром. Голос становится звонче, для большинства детей характерен диапазон в пределах ре-си первой октавы; налаживается </w:t>
      </w:r>
      <w:proofErr w:type="spellStart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вокально</w:t>
      </w:r>
      <w:proofErr w:type="spellEnd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слуховая координация.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начинает осознанно следить за правильностью певческой интонации, контролировать себя, исправлять неточности своего пения (но лучше слышит пение сверстника).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могут выразительно петь не только напевно, но и отрывисто, если это необходимо для отображения содержания и настроения песни. Они способны петь на одном дыхании целые фразы песни, певческая дикция у большинства детей правильная.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 отличается слаженностью голосов по тембру и динамическим оттенкам.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голос ребёнка остаётся довольно хрупким, поскольку продолжается формирование вокальных связок.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шестом году жизни продолжается дальнейшее физическое и психическое развитие ребёнка: формируется осанка, движения становятся более свободными и выразительными, а в сюжетных играх, танцах - более осмысленными и управляемыми, слаженными, уверенными.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 шестом году жизни желают овладевать игровыми навыками и танцевальными движениями, требующими ритмичности и координации исполнения, стремятся пополнять имеющийся запас игровых и танцевальных умений. Они легко ориентируются в пространстве помещения, довольно непринуждённо выполняют основные движения. Большинство детей с удовольствием включаются в творческие игровые ситуации, в свободные пляски; любят придумывать свои танцы, главным образом на основе знакомых движений.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элементарных импровизациях на металлофоне наибольшего успеха дети достигают в использовании таких средств музыкальной выразительности, как динамические оттенки, ритмические особенности, тембровая окраска звука. Мелодическая линия музыкальной ткани привлекает детей, но передача её удаётся им лишь в свободной импровизации.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у детей проявляется стойкое чувство ансамбля, прежде всего ритмического.</w:t>
      </w:r>
    </w:p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дети в возрасте 5-6 лет, обладают большими возможностями для дальнейшего развития восприятия музыкальных произведений различных стилей, жанров, видов; успешно осваивать далее певческую деятельность и музыкальн</w:t>
      </w:r>
      <w:proofErr w:type="gramStart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F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ритмические движения, музицировать на детских инструментах.</w:t>
      </w:r>
    </w:p>
    <w:p w:rsidR="006F70CC" w:rsidRPr="006F70CC" w:rsidRDefault="006F70CC" w:rsidP="006F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2.4.2 Перспективное (ежемесячное) планирование музыкально - образовательной деятельности</w:t>
      </w:r>
    </w:p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3"/>
        <w:gridCol w:w="2403"/>
        <w:gridCol w:w="1879"/>
        <w:gridCol w:w="1757"/>
        <w:gridCol w:w="1727"/>
      </w:tblGrid>
      <w:tr w:rsidR="006F70CC" w:rsidRPr="006F70CC" w:rsidTr="006F70CC">
        <w:trPr>
          <w:trHeight w:val="1566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(приобретение) опыта детьми 5 - 6   лет в разных видах музыкальной деятельности.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обогащения музыкально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лухового, исполнительского и ритмического опыта детей в процессе музыкальных занятий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музыкально - слуховой, исполнительский и ритмический опыт детей в процессе музыкальных занятий.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Программный репертуар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в речевом 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эмоциональной отзывчивости на музыку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песенного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игровое творчество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Марш» Д. Шостакович,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«Парень с гармошкой»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Свиридов, «Осенняя песня» П. Чайковский (из сборника «Времена года»).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 нам гости пришли» А. Александров,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«Горошина» В. Карасева,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«Считалочка» И. Арсеев,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«Журавли» А. Лившиц.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«Пружинка» Е.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Гнесина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«Маленький марш» Т. Ломова, «Дружные пары» И. Штраус.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 «К нам гости пришли» А. Александров.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Й. Гайдн, «Не выпустим» Т. Ломова.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Хореографическая миниатю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 по сказке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«Репка»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и запоминание произведений классической музыки.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Запоминание мелодии и текста песен.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(сольное) исполнение.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музыкально - ритмических движений.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музыкальных играх и хороводах.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ребенка развито слуховое восприятие;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способен назвать произведение и его автора (композитора);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различает музыкальные жанры (песня, танец, марш);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интересом участвует в музыкально - игровой деятельности.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Октябрь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7"/>
        <w:gridCol w:w="2404"/>
        <w:gridCol w:w="2033"/>
        <w:gridCol w:w="1687"/>
        <w:gridCol w:w="1718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(приобретение) опыта детьми 5 - 6 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потребности ребенка для общения с музыкой в процессе музыкальных занятий и повседневной жизни.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потребности ребенка для общения с музыкой в процессе музыкальных занятий и повседневной жизни.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Программный репертуар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игровой 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эмоциональной отзывчивости на музыку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(исполнительство)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песенного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игровое творчество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дидактические игры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«Листопад» Т.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«Детская полька» М. Глинка, «Марш» С. Прокофьев (из оперы «Любовь к трем апельсинам»).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(закрепление)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«Марш» Д. Шостакович,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«Парень с гармошкой»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Г. Свиридов, «Осенняя песня» П. Чайковский (из сборника «Времена года»).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«Урожайная», «Гуси»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Филлипенко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Дили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дили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бом, бом!» украинская народная песня, хоровод «А я по лугу» русская народная песня.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песен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«К нам гости пришли» А. Александров, «Журавли» А. Лившиц.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лучше скачет»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Ломова,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«Вальс» А. Дворжак.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 пением «Ворон» русская народная мелодия, «Ежик» А.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Хореографическая миниатюра по сказке «Репка» Концертное исполнение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«Музыкальное лото», «На чем играю?»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Восприятие и запоминание мелодий.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Запоминание названий музыкальных произведений и их авторов (композиторов).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музыкально исполнительской деятельности.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выполнение музыкально -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ритмических движений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упражнений.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играх с пением.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музыкально - дидактической игре.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обладает развитой музыкальной памятью;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может назвать музыкальное произведение и его автора (композитора);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проявляет интерес к сольному исполнительству;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ритмично выполняет музыкальные движения;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знает отличительные черты русской народной песни;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понимает содержание музыкальных произведений;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может высказать собственное суждение о знакомых музыкальных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произведениях.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Ноябрь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8"/>
        <w:gridCol w:w="2542"/>
        <w:gridCol w:w="1672"/>
        <w:gridCol w:w="1779"/>
        <w:gridCol w:w="1748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(приобретение) опыта детьми 5 - 6 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музыкально - творческого развития ребенка.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стимулировать проявления самостоятельной музыкальной творческой деятельности.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Программный репертуар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в деятельности 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эмоциональной отзывчивости на музыку.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(исполнительство)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песенного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Музыкально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дидактические игры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Россия» Г. Струве,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«Жаворонок» М. Глинка,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«Прелюдия» Ф. Шопен (соч.28. № 7).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«Наша каша хороша»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«Как пошли наши подружки» русская народная песня, «Гуси -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гусенята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А. Александров,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«Рыбка»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«Из-под дуба» русская народная мелодия, «Передача платочка» Т. Ломова, «Дружные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пары» И. Штраус.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игры: «Ищи игрушку», «Будь ловким»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Ладухин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«Дон - дон» русская народная песня, «Небо синее» Е. Тиличеева.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мои детки?»,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«Ступеньки».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 обогащение музыкальных впечатлений.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Запоминание основной мелодии произведений.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песен.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выполнение музыкально -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ритмических движений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упражнений.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играх с пением.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музыкально - дидактической игре.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мелодий на металлофоне.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музыкально - дидактических играх.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хорошо владеет музыкальной речью, знает названия песен, танцев, музыкальных произведений;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ритмично двигается под музыку,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узнает произведения по фрагменту;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следует социальным нормам и правилам в музыкальных играх и постановках, контролирует свои движения и управляет ими.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Декабрь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2240"/>
        <w:gridCol w:w="2558"/>
        <w:gridCol w:w="1577"/>
        <w:gridCol w:w="1589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(приобретение) опыта детьми 5 - 6 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обогащения интонационно - слуховых музыкальных впечатлений и формирования основ музыкальной культуры.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интонационно - слуховой опыт детей, формировать основы музыкальной культуры.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Программный репертуар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эмоциональной отзывчивости на музыку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(исполнительство)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песенного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Музыкальн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игровое творчество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дидактические игры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«Дед Мороз» Н. Елисеев,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«Зима» П. Чайковский,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«Зимнее утро» П. Чайковский.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«Голубые санки» М.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Иорданский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«Снега - жемчуга»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Парцхаладзе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«Где зимуют зяблики» Е.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Зарицкая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«Матрешки» Б. Мокроусов,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«Танец бусинок» Т. Ломова,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 Петрушек» хорватская мелодия.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и мыши» Т. Ломова,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«Погремушки»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Вилькорейская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семейно -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группового музыкально - художественного 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проекта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 Новым годом!»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«Музыкальный магазин»,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«Громко - тихо запоем».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Повторение программного зимнего музыкального репертуара.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узнавание музыкальных произведений.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пение знакомых песен.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коллективном пении.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воспроизведение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ритмических движений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музыкальных персонажей.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музыкально - ритмических и дидактических играх.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знает программный музыкальный репертуар;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сопереживает персонажам музыкальных произведений;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способен выбирать себе вид музыкальной деятельности и участников по игре;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доброжелательно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общается со сверстниками в коллективных музыкальных играх;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владеет музыкальной речью.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Январь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8"/>
        <w:gridCol w:w="2369"/>
        <w:gridCol w:w="1564"/>
        <w:gridCol w:w="1663"/>
        <w:gridCol w:w="1775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(приобретение) опыта детьми 5 - 6 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 2 недели - праздничные выходные дни.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стимулирования музыкальной творческой деятельности.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стимулирование музыкальной творческой деятельности.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Рекомендации </w:t>
            </w: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Программный репертуар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эмоциональной отзывчивости на музыку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(исполнительство)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песенного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Музыкально - ритмические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«Метель» Г. Свиридов,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«Клоуны» Д.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Повторение, закрепление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«Дед Мороз» Н. Елисеев,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«Зима» П. Чайковский,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«Зимнее утро» П. Чайковский.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«Новогодний хоровод» Т.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Лопатенко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«Бабушки - старушки» Е. Птичкин,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кони чисты» Е. Тиличеева.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«Русская пляска» русская народная мелодия, «Всем,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Надюша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расскажи» (хоровод).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«Лесенка» Е. Тиличеева.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слушании музыкальных произведений.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знакомых песен.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выполнение движений в музыкально -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ритмической деятельности.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мелодий на металлофоне.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узнает знакомые произведения вокальной и инструментальной музыки;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выполняет движения в играх, танцах, хороводах;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проявляет творчество в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музыкально - игровой деятельности.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Февраль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2"/>
        <w:gridCol w:w="2589"/>
        <w:gridCol w:w="1702"/>
        <w:gridCol w:w="1636"/>
        <w:gridCol w:w="1780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(приобретение) опыта детьми 5 - 6 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потребности ребенка при общении с музыкой в процессе музыкальных занятий и повседневной жизни.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потребности ребенка при общении с музыкой в процессе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музыкальных занятий и повседневной жизни.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Программный репертуар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 в ходе групповых праздников и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эмоциональной отзывчивости на музыку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(исполнительство)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песенного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использованием педагогической технологии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танцевального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Музыкально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гровое творчество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«Зима» Ц. Кюи, «Смелый наездник» Р. Шуман, «В пещере горного короля»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 Григ.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«Бай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качи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качи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русская мелодия, «Наша Родина сильна» А. Филиппенко,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 нам гости пришли» А. Александров.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«Ищи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игрушку» народная мелодия, «Марш» Ю.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Чичков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«Гори, гори ясно» народная мелодия,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«Побегаем» К. Вебер,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«Всадники» В. Витлин.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- проект «Голос» (поем для наших пап)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закреплении и повторении репертуара музыкальных занятий в повседневной жизни.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мини - проекте «Голос».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хорошо владеет музыкальной речью, знает названия песен, танцев, музыкальных произведений;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ритмично двигается под музыку,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узнает произведения по фрагменту;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следует социальным нормам и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правилам в музыкальных играх и постановках, контролирует свои движения и управляет ими.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Март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4"/>
        <w:gridCol w:w="2469"/>
        <w:gridCol w:w="1851"/>
        <w:gridCol w:w="1731"/>
        <w:gridCol w:w="1744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(приобретение) опыта детьми 5 - 6 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</w:t>
            </w: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музыкального восприятия, исполнительства и ритмического развития детей.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музыкальное восприятие,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исполнительство и ритмические навыки детей.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Программный репертуар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эмоциональной отзывчивости на музыку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(исполнительство)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песенного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Музыкально - ритмические движения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дидактические игры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«Колдун» Г. Свиридов,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«Песня жаворонка» П. Чайковский,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«Подснежник» А. Гречанинов.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«Художник» М. Иевлев.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«Веселый кот» З.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Компанеец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«Ехали» русская народная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песня,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«Капель».  А. Блюзов,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«Веселый хор»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Спаринский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«Песенка о весне» Г.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Хореографическая миниатюра по сказке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«Репка», «Возле речки» народная мелодия, «Не опоздай» народная мелодия, «Найди себе пару» народная мелодия.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«Кулачки и ладошки» Е. Тиличеева, «Качели» Е. Тиличеева, «Громко - тихо запоем» Е. Тиличеева.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слушании музыкальных произведений.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знакомых песен.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выполнение движений в музыкально -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ритмической деятельности.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музыкально - дидактических играх.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знает названия песен, танцев, музыкальных произведений;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ребенок ритмично двигается под музыку,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узнает произведения по фрагменту;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доброжелател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ьно взаимодействует со сверстниками и взрослыми.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Апрель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3"/>
        <w:gridCol w:w="2454"/>
        <w:gridCol w:w="1794"/>
        <w:gridCol w:w="1721"/>
        <w:gridCol w:w="1837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(приобретение) опыта детьми 5 - 6 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эмоциональной отзывчивости на произведения музыкального искусства.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эмоциональную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отзывчивость на произведения музыкального искусства.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воспитателю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Программный репертуар</w:t>
            </w: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может быть использован при проведении: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утренней гимнастики;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приема детей;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игровой деятельности;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речевом развитии,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 в ходе групповых праздников и развлечений.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эмоциональной отзывчивости на музыку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(исполнительство)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использованием педагогической технологии развития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песенного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М.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«Ходит месяц над лугами» С. Прокофьев, «Мотылек» С.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Майкапар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«Песенка о здоровье» Т.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Якушенко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«По малину в сад пойдем» А. Филиппенко,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«Лесная песенка» В. Витлин,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 лягушек и комара» А. Филиппенко, «Сверчок» Е. Тиличеева.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«Упражнение с мячами» Т. Ломова, «Хоровод в лесу» М. Иорданский, «Веселый музыкант» А. Филиппенко, «Как пошли наши подружки» народная мелодия, хореографическая миниатюра по сказке «Репка» (повторение).</w:t>
            </w:r>
            <w:proofErr w:type="gramEnd"/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слушании музыкальных произведений.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исполнение знакомых песен.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выполнение движений в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музыкально - ритмической деятельности.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закреплении и повторении репертуара музыкальных занятий в повседневной жизни.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узнает знакомые произведения вокальной и инструментальной музыки;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выполняет движения в играх, танцах, хороводах;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понимает произведения музыкального искусства;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следует социальным нормам и правилам в музыкальных играх и постановках.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Май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4"/>
        <w:gridCol w:w="2594"/>
        <w:gridCol w:w="1705"/>
        <w:gridCol w:w="1913"/>
        <w:gridCol w:w="1913"/>
      </w:tblGrid>
      <w:tr w:rsidR="006F70CC" w:rsidRPr="006F70CC" w:rsidTr="006F70CC">
        <w:trPr>
          <w:trHeight w:val="175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примерный репертуар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(приобретение) опыта детьми 5 - 6 лет в разных видах музыкальной деятельности.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6F70CC" w:rsidRPr="006F70CC" w:rsidTr="006F70CC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ценностно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смыслового восприятия программных музыкальных произведений.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Задача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культуры общения в музыкальной деятельности.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(восприятие)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развития эмоциональной отзывчивости на музыку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 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(исполнительство)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использованием педагогической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технологии развития песенного творчества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- ритмические движения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педагогической технологии танцевального творчества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Мини - проект «В концертном зале».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Мини - проект «Музыкальная гостиная».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Мини - проект «В ритме танца».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различает жанры в музыке (песня, танец, марш).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различает звучание музыкальных инструментов (фортепиано, скрипка).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узнает произведения по фрагменту.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поет без напряжения, легким звуком, отчетливо произносит слова.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ритмично двигается в соответствии с характером музыки.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меняет движения в соответствии с 3-х частной формой произведения.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инсценирует содержание песен, хороводов.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играет мелодии на металлофоне.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музыкальные произведения, обладает элементарными музыкально - художественными представлениями.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различает жанры в музыке (песня, танец, марш);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различает звучание музыкальных инструментов (фортепиано, скрипка);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узнает произведения </w:t>
            </w: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фрагменту;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поет без напряжения, легким звуком, отчетливо произносит слова;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ритмично двигается в соответствии с характером музыки;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меняет движения в соответствии с 3-х частной формой произведения;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инсценирует содержание песен, хороводов;</w:t>
            </w:r>
          </w:p>
          <w:p w:rsidR="006F70CC" w:rsidRPr="006F70CC" w:rsidRDefault="006F70CC" w:rsidP="006F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играет мелодии на металлофоне по одному и в группе;</w:t>
            </w:r>
          </w:p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знаком с музыкальными произведениями, обладает элементарными музыкально - художественными представлениями.</w:t>
            </w:r>
          </w:p>
        </w:tc>
      </w:tr>
    </w:tbl>
    <w:p w:rsidR="006F70CC" w:rsidRPr="006F70CC" w:rsidRDefault="006F70CC" w:rsidP="006F7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2.4.3 Примерное руководство музыкальной деятельностью по сопровождению образовательных областей Федерального государственного образовательного стандарта в повседневной жизни дошкольной образовательной организации (учреждения)</w:t>
      </w:r>
    </w:p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 - коммуникативное развитие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7832"/>
      </w:tblGrid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музыкального руководителя по музыкально - художественному сопровождению образовательного процесса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проекта «Люди разных профессий нужны городу»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проекта детского творчества «Мы такие разные - девочки и мальчики»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музыкального сопровождения проекта «Наш край»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праздника «Зима»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проекта «Улицы вчера, сегодня, завтра»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мероприятия «Соревнования спасателей»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развлечения «Разноцветная ярмарка»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музыкального сопровождения в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двигательной деятельности на прогулке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музыкально - художественного сопровождения образовательной деятельности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развитие. Окружающий мир. Формирование элементарных математических представлений.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7832"/>
      </w:tblGrid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музыкального руководителя по музыкально - художественному сопровождению образовательного процесса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математического развлечения «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Угадайка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мини - проекта «Веселый счет»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Музыкальное сопровождение проекта «Волшебные кольца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Луллия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развлечения «Решение задач в стихах»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мини - проекта «Числа и цифры»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Музыкальное сопровождение проекта «Блоки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развлечения «Веселые дорожки»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музыкального сопровождения в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двигательной деятельности на прогулке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музыкально - художественного сопровождения образовательной деятельности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развитие. Развитие речи. Чтение художественной литературы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7832"/>
      </w:tblGrid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музыкального руководителя по музыкально - художественному сопровождению образовательного процесса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речевого проекта «Собеседник»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развлечения «Сказки нашего детства»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развлечения «Любимые сказочные герои»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мини - проекта «Стихи С. Маршака»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развлечения «Сказочные русские забавы»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литературного развлечения «Сказки К. Чуковского»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- художественное сопровождение литературного проекта «Поэты и художники о природе»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проекта «Словесное искусство русского народа»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музыкально - художественного сопровождения образовательной деятельности</w:t>
            </w:r>
          </w:p>
        </w:tc>
      </w:tr>
    </w:tbl>
    <w:p w:rsidR="006F70CC" w:rsidRPr="006F70CC" w:rsidRDefault="006F70CC" w:rsidP="006F70C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7832"/>
      </w:tblGrid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CC" w:rsidRPr="006F70CC" w:rsidRDefault="006F70CC" w:rsidP="006F70C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музыкального руководителя по музыкально - художественному сопровождению образовательного процесса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физкультурного развлечения «Ловкие и смелые»</w:t>
            </w:r>
            <w:proofErr w:type="gramEnd"/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физкультурного праздника «Эстафета» (с родителями)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развлечения «Дальше, выше, быстрее!»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физкультурного праздника «Зимние старты»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игр на лыжах «Карусель в лесу»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развлечения «Зимние подвижные игры»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развлечения «Весенние старты»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музыкального сопровождения в </w:t>
            </w:r>
            <w:proofErr w:type="spellStart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двигательной деятельности на прогулке</w:t>
            </w:r>
          </w:p>
        </w:tc>
      </w:tr>
      <w:tr w:rsidR="006F70CC" w:rsidRPr="006F70CC" w:rsidTr="006F70CC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CC" w:rsidRPr="006F70CC" w:rsidRDefault="006F70CC" w:rsidP="006F70C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музыкально - художественного сопровождения образовательной деятельности</w:t>
            </w:r>
          </w:p>
        </w:tc>
      </w:tr>
    </w:tbl>
    <w:p w:rsidR="006F70CC" w:rsidRPr="006F70CC" w:rsidRDefault="006F70CC" w:rsidP="006F70CC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F70CC" w:rsidRPr="006F70CC" w:rsidRDefault="006F70CC" w:rsidP="00B15022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94DDA" w:rsidRDefault="00394DDA"/>
    <w:sectPr w:rsidR="00394DDA" w:rsidSect="00B1502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04BC0"/>
    <w:multiLevelType w:val="multilevel"/>
    <w:tmpl w:val="B54E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0C392F"/>
    <w:multiLevelType w:val="multilevel"/>
    <w:tmpl w:val="F700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70CC"/>
    <w:rsid w:val="000001F9"/>
    <w:rsid w:val="00004088"/>
    <w:rsid w:val="00004340"/>
    <w:rsid w:val="00023B71"/>
    <w:rsid w:val="00035A76"/>
    <w:rsid w:val="0004594E"/>
    <w:rsid w:val="00047A98"/>
    <w:rsid w:val="000550B6"/>
    <w:rsid w:val="000608D9"/>
    <w:rsid w:val="00075E95"/>
    <w:rsid w:val="000807E5"/>
    <w:rsid w:val="00082642"/>
    <w:rsid w:val="000827EE"/>
    <w:rsid w:val="000858CA"/>
    <w:rsid w:val="00092F15"/>
    <w:rsid w:val="000944D9"/>
    <w:rsid w:val="000A3E63"/>
    <w:rsid w:val="000B075F"/>
    <w:rsid w:val="000B40FE"/>
    <w:rsid w:val="000B77C1"/>
    <w:rsid w:val="000C187D"/>
    <w:rsid w:val="000C18CE"/>
    <w:rsid w:val="000C72BC"/>
    <w:rsid w:val="000D6C7F"/>
    <w:rsid w:val="000E223A"/>
    <w:rsid w:val="000F7A31"/>
    <w:rsid w:val="00102C32"/>
    <w:rsid w:val="00110903"/>
    <w:rsid w:val="001114A4"/>
    <w:rsid w:val="00131C65"/>
    <w:rsid w:val="00134AF3"/>
    <w:rsid w:val="00135EFD"/>
    <w:rsid w:val="0013637B"/>
    <w:rsid w:val="001466AB"/>
    <w:rsid w:val="00153611"/>
    <w:rsid w:val="00154B7D"/>
    <w:rsid w:val="00155BC7"/>
    <w:rsid w:val="00172000"/>
    <w:rsid w:val="00174635"/>
    <w:rsid w:val="00174CE7"/>
    <w:rsid w:val="00176130"/>
    <w:rsid w:val="00182DF8"/>
    <w:rsid w:val="00190AD7"/>
    <w:rsid w:val="00192DA7"/>
    <w:rsid w:val="00195843"/>
    <w:rsid w:val="001A488B"/>
    <w:rsid w:val="001A7040"/>
    <w:rsid w:val="001A7C16"/>
    <w:rsid w:val="001B0070"/>
    <w:rsid w:val="001B4F3C"/>
    <w:rsid w:val="001B7DC5"/>
    <w:rsid w:val="001B7FFA"/>
    <w:rsid w:val="001C501D"/>
    <w:rsid w:val="001C5BE5"/>
    <w:rsid w:val="001D02F1"/>
    <w:rsid w:val="001D4F7A"/>
    <w:rsid w:val="001E4835"/>
    <w:rsid w:val="001F3953"/>
    <w:rsid w:val="001F6929"/>
    <w:rsid w:val="00201A7B"/>
    <w:rsid w:val="00213831"/>
    <w:rsid w:val="0021637A"/>
    <w:rsid w:val="002411AB"/>
    <w:rsid w:val="002451B0"/>
    <w:rsid w:val="002505B2"/>
    <w:rsid w:val="0025393C"/>
    <w:rsid w:val="00255B83"/>
    <w:rsid w:val="00256888"/>
    <w:rsid w:val="002572BE"/>
    <w:rsid w:val="00260613"/>
    <w:rsid w:val="00264550"/>
    <w:rsid w:val="002656C6"/>
    <w:rsid w:val="002662C2"/>
    <w:rsid w:val="00266E4E"/>
    <w:rsid w:val="002731BE"/>
    <w:rsid w:val="00274C51"/>
    <w:rsid w:val="002750F0"/>
    <w:rsid w:val="002A3C49"/>
    <w:rsid w:val="002A66A9"/>
    <w:rsid w:val="002B7CA0"/>
    <w:rsid w:val="002E0975"/>
    <w:rsid w:val="002E2A92"/>
    <w:rsid w:val="002F75F7"/>
    <w:rsid w:val="00300149"/>
    <w:rsid w:val="003055BD"/>
    <w:rsid w:val="0032560E"/>
    <w:rsid w:val="00326D9C"/>
    <w:rsid w:val="00330EA3"/>
    <w:rsid w:val="003342C5"/>
    <w:rsid w:val="00340CEB"/>
    <w:rsid w:val="00345880"/>
    <w:rsid w:val="00346672"/>
    <w:rsid w:val="003479EF"/>
    <w:rsid w:val="00351F69"/>
    <w:rsid w:val="003524C1"/>
    <w:rsid w:val="003646C4"/>
    <w:rsid w:val="00367F90"/>
    <w:rsid w:val="00375DF7"/>
    <w:rsid w:val="00380F0E"/>
    <w:rsid w:val="003837A9"/>
    <w:rsid w:val="00387A7F"/>
    <w:rsid w:val="0039330E"/>
    <w:rsid w:val="00393989"/>
    <w:rsid w:val="00394DDA"/>
    <w:rsid w:val="0039610E"/>
    <w:rsid w:val="00396C66"/>
    <w:rsid w:val="003B4326"/>
    <w:rsid w:val="003B4B41"/>
    <w:rsid w:val="003B4DF2"/>
    <w:rsid w:val="003C6580"/>
    <w:rsid w:val="003D4BA3"/>
    <w:rsid w:val="003D6BB8"/>
    <w:rsid w:val="00400490"/>
    <w:rsid w:val="00412410"/>
    <w:rsid w:val="004202A2"/>
    <w:rsid w:val="00421379"/>
    <w:rsid w:val="00423890"/>
    <w:rsid w:val="004246C5"/>
    <w:rsid w:val="0043046A"/>
    <w:rsid w:val="0043368B"/>
    <w:rsid w:val="0043766B"/>
    <w:rsid w:val="00442537"/>
    <w:rsid w:val="004434B2"/>
    <w:rsid w:val="00447B03"/>
    <w:rsid w:val="00450A74"/>
    <w:rsid w:val="00463FF9"/>
    <w:rsid w:val="0046403E"/>
    <w:rsid w:val="00475481"/>
    <w:rsid w:val="0047729B"/>
    <w:rsid w:val="00477358"/>
    <w:rsid w:val="0047751B"/>
    <w:rsid w:val="00484F5E"/>
    <w:rsid w:val="00491F2B"/>
    <w:rsid w:val="00494EDE"/>
    <w:rsid w:val="004A3C53"/>
    <w:rsid w:val="004B4889"/>
    <w:rsid w:val="004B6122"/>
    <w:rsid w:val="004C5ADF"/>
    <w:rsid w:val="004D38D1"/>
    <w:rsid w:val="004D52C2"/>
    <w:rsid w:val="004D577B"/>
    <w:rsid w:val="004D6522"/>
    <w:rsid w:val="004E2AA6"/>
    <w:rsid w:val="004E351B"/>
    <w:rsid w:val="004E3C02"/>
    <w:rsid w:val="004E6B5F"/>
    <w:rsid w:val="004F1BC3"/>
    <w:rsid w:val="004F55FF"/>
    <w:rsid w:val="0050045A"/>
    <w:rsid w:val="00500694"/>
    <w:rsid w:val="005009B4"/>
    <w:rsid w:val="0050424D"/>
    <w:rsid w:val="00504393"/>
    <w:rsid w:val="00506D9C"/>
    <w:rsid w:val="00507EE2"/>
    <w:rsid w:val="00527377"/>
    <w:rsid w:val="005275BF"/>
    <w:rsid w:val="0054087E"/>
    <w:rsid w:val="00550DAD"/>
    <w:rsid w:val="00555E55"/>
    <w:rsid w:val="005575DE"/>
    <w:rsid w:val="00563BBB"/>
    <w:rsid w:val="00576913"/>
    <w:rsid w:val="0058054D"/>
    <w:rsid w:val="00582A44"/>
    <w:rsid w:val="00584080"/>
    <w:rsid w:val="005930E5"/>
    <w:rsid w:val="00593CF9"/>
    <w:rsid w:val="00594383"/>
    <w:rsid w:val="00596F59"/>
    <w:rsid w:val="005B20BA"/>
    <w:rsid w:val="005B4E7D"/>
    <w:rsid w:val="005C08E1"/>
    <w:rsid w:val="005C69F9"/>
    <w:rsid w:val="005D2298"/>
    <w:rsid w:val="005D3404"/>
    <w:rsid w:val="005D4560"/>
    <w:rsid w:val="005D7DF6"/>
    <w:rsid w:val="005E1110"/>
    <w:rsid w:val="005E4ED7"/>
    <w:rsid w:val="005E5C7D"/>
    <w:rsid w:val="005F2D26"/>
    <w:rsid w:val="005F7557"/>
    <w:rsid w:val="006008B6"/>
    <w:rsid w:val="0060621C"/>
    <w:rsid w:val="006067D7"/>
    <w:rsid w:val="00607D46"/>
    <w:rsid w:val="0061079C"/>
    <w:rsid w:val="00612F8E"/>
    <w:rsid w:val="00621F96"/>
    <w:rsid w:val="00623A13"/>
    <w:rsid w:val="006272EC"/>
    <w:rsid w:val="00631359"/>
    <w:rsid w:val="006351B3"/>
    <w:rsid w:val="006351FB"/>
    <w:rsid w:val="00637B59"/>
    <w:rsid w:val="00644641"/>
    <w:rsid w:val="00647DD3"/>
    <w:rsid w:val="00654006"/>
    <w:rsid w:val="00655140"/>
    <w:rsid w:val="00655566"/>
    <w:rsid w:val="006634AF"/>
    <w:rsid w:val="00666203"/>
    <w:rsid w:val="00671A45"/>
    <w:rsid w:val="006737ED"/>
    <w:rsid w:val="00685A34"/>
    <w:rsid w:val="006B35F2"/>
    <w:rsid w:val="006C2331"/>
    <w:rsid w:val="006C2ACC"/>
    <w:rsid w:val="006C2E34"/>
    <w:rsid w:val="006C413A"/>
    <w:rsid w:val="006D11CB"/>
    <w:rsid w:val="006E29A6"/>
    <w:rsid w:val="006E4028"/>
    <w:rsid w:val="006E5EA1"/>
    <w:rsid w:val="006E6865"/>
    <w:rsid w:val="006F70CC"/>
    <w:rsid w:val="00701927"/>
    <w:rsid w:val="007058B5"/>
    <w:rsid w:val="00712BF2"/>
    <w:rsid w:val="00720B2B"/>
    <w:rsid w:val="00721A87"/>
    <w:rsid w:val="00727EE1"/>
    <w:rsid w:val="0073293E"/>
    <w:rsid w:val="00737418"/>
    <w:rsid w:val="00743754"/>
    <w:rsid w:val="0074508A"/>
    <w:rsid w:val="007457B4"/>
    <w:rsid w:val="00747F63"/>
    <w:rsid w:val="00764894"/>
    <w:rsid w:val="00765534"/>
    <w:rsid w:val="00765630"/>
    <w:rsid w:val="00770150"/>
    <w:rsid w:val="00787A36"/>
    <w:rsid w:val="007910D9"/>
    <w:rsid w:val="00793CEC"/>
    <w:rsid w:val="007A5674"/>
    <w:rsid w:val="007A68B7"/>
    <w:rsid w:val="007B0584"/>
    <w:rsid w:val="007B1516"/>
    <w:rsid w:val="007B36FC"/>
    <w:rsid w:val="007D218E"/>
    <w:rsid w:val="007D59F3"/>
    <w:rsid w:val="007D6F8A"/>
    <w:rsid w:val="007D7798"/>
    <w:rsid w:val="007E208E"/>
    <w:rsid w:val="007E5198"/>
    <w:rsid w:val="007E5E2D"/>
    <w:rsid w:val="007E68B8"/>
    <w:rsid w:val="00812529"/>
    <w:rsid w:val="00813856"/>
    <w:rsid w:val="00816C89"/>
    <w:rsid w:val="00820204"/>
    <w:rsid w:val="00833DEA"/>
    <w:rsid w:val="00836E52"/>
    <w:rsid w:val="0084100B"/>
    <w:rsid w:val="00841AD0"/>
    <w:rsid w:val="0084345F"/>
    <w:rsid w:val="008449D5"/>
    <w:rsid w:val="008459C3"/>
    <w:rsid w:val="008561A2"/>
    <w:rsid w:val="00862090"/>
    <w:rsid w:val="00871A31"/>
    <w:rsid w:val="00881252"/>
    <w:rsid w:val="00881890"/>
    <w:rsid w:val="008912AF"/>
    <w:rsid w:val="00893156"/>
    <w:rsid w:val="008960D4"/>
    <w:rsid w:val="00897C4B"/>
    <w:rsid w:val="008B27E6"/>
    <w:rsid w:val="008C49CA"/>
    <w:rsid w:val="008C49D6"/>
    <w:rsid w:val="008C5C03"/>
    <w:rsid w:val="008C6AFB"/>
    <w:rsid w:val="008E0DB0"/>
    <w:rsid w:val="008E1BB2"/>
    <w:rsid w:val="008F2276"/>
    <w:rsid w:val="008F2A4A"/>
    <w:rsid w:val="00901500"/>
    <w:rsid w:val="00903EDA"/>
    <w:rsid w:val="00904DC1"/>
    <w:rsid w:val="00905D75"/>
    <w:rsid w:val="00907762"/>
    <w:rsid w:val="0091121D"/>
    <w:rsid w:val="009341FC"/>
    <w:rsid w:val="00942062"/>
    <w:rsid w:val="009638A6"/>
    <w:rsid w:val="00965308"/>
    <w:rsid w:val="00967429"/>
    <w:rsid w:val="009823DB"/>
    <w:rsid w:val="00982DE6"/>
    <w:rsid w:val="00986219"/>
    <w:rsid w:val="0098707B"/>
    <w:rsid w:val="00991454"/>
    <w:rsid w:val="00995BA7"/>
    <w:rsid w:val="0099641D"/>
    <w:rsid w:val="00997AA5"/>
    <w:rsid w:val="00997C52"/>
    <w:rsid w:val="009A150D"/>
    <w:rsid w:val="009A32EA"/>
    <w:rsid w:val="009A5898"/>
    <w:rsid w:val="009A5EE9"/>
    <w:rsid w:val="009A7F5B"/>
    <w:rsid w:val="009B0FE9"/>
    <w:rsid w:val="009C52D4"/>
    <w:rsid w:val="009C6092"/>
    <w:rsid w:val="009D4742"/>
    <w:rsid w:val="009D5653"/>
    <w:rsid w:val="009E4011"/>
    <w:rsid w:val="009E6414"/>
    <w:rsid w:val="009F01EB"/>
    <w:rsid w:val="009F4DFE"/>
    <w:rsid w:val="00A030B1"/>
    <w:rsid w:val="00A03CE3"/>
    <w:rsid w:val="00A0478B"/>
    <w:rsid w:val="00A05C87"/>
    <w:rsid w:val="00A12A51"/>
    <w:rsid w:val="00A12D85"/>
    <w:rsid w:val="00A15D33"/>
    <w:rsid w:val="00A20F5E"/>
    <w:rsid w:val="00A24D81"/>
    <w:rsid w:val="00A261EA"/>
    <w:rsid w:val="00A40C90"/>
    <w:rsid w:val="00A462CB"/>
    <w:rsid w:val="00A47863"/>
    <w:rsid w:val="00A5094C"/>
    <w:rsid w:val="00A533E7"/>
    <w:rsid w:val="00A53658"/>
    <w:rsid w:val="00A53B65"/>
    <w:rsid w:val="00A53F9B"/>
    <w:rsid w:val="00A578B1"/>
    <w:rsid w:val="00A6552E"/>
    <w:rsid w:val="00A736EA"/>
    <w:rsid w:val="00A74ACB"/>
    <w:rsid w:val="00A75F88"/>
    <w:rsid w:val="00A94F98"/>
    <w:rsid w:val="00A96A75"/>
    <w:rsid w:val="00AA3021"/>
    <w:rsid w:val="00AA469F"/>
    <w:rsid w:val="00AA5AD6"/>
    <w:rsid w:val="00AB1FD0"/>
    <w:rsid w:val="00AC3B21"/>
    <w:rsid w:val="00AD055F"/>
    <w:rsid w:val="00AD4B18"/>
    <w:rsid w:val="00AE1D94"/>
    <w:rsid w:val="00AE3E04"/>
    <w:rsid w:val="00AE7C82"/>
    <w:rsid w:val="00AF07BA"/>
    <w:rsid w:val="00AF5695"/>
    <w:rsid w:val="00B00C15"/>
    <w:rsid w:val="00B02D18"/>
    <w:rsid w:val="00B03FC8"/>
    <w:rsid w:val="00B07C69"/>
    <w:rsid w:val="00B11ED9"/>
    <w:rsid w:val="00B15022"/>
    <w:rsid w:val="00B231D7"/>
    <w:rsid w:val="00B3100A"/>
    <w:rsid w:val="00B346BB"/>
    <w:rsid w:val="00B50313"/>
    <w:rsid w:val="00B5265E"/>
    <w:rsid w:val="00B52A5F"/>
    <w:rsid w:val="00B6165E"/>
    <w:rsid w:val="00B74B59"/>
    <w:rsid w:val="00B853AF"/>
    <w:rsid w:val="00B869D5"/>
    <w:rsid w:val="00B93C03"/>
    <w:rsid w:val="00B97C06"/>
    <w:rsid w:val="00BA4ED9"/>
    <w:rsid w:val="00BB213A"/>
    <w:rsid w:val="00BB6325"/>
    <w:rsid w:val="00BC4CE5"/>
    <w:rsid w:val="00BD3F54"/>
    <w:rsid w:val="00BD52DE"/>
    <w:rsid w:val="00BD5C11"/>
    <w:rsid w:val="00BD6B81"/>
    <w:rsid w:val="00BE7A86"/>
    <w:rsid w:val="00BF1094"/>
    <w:rsid w:val="00BF3DF4"/>
    <w:rsid w:val="00BF5C48"/>
    <w:rsid w:val="00C04B67"/>
    <w:rsid w:val="00C0762E"/>
    <w:rsid w:val="00C14724"/>
    <w:rsid w:val="00C226AD"/>
    <w:rsid w:val="00C27638"/>
    <w:rsid w:val="00C336FF"/>
    <w:rsid w:val="00C348C0"/>
    <w:rsid w:val="00C62EC9"/>
    <w:rsid w:val="00C675B2"/>
    <w:rsid w:val="00C76CC5"/>
    <w:rsid w:val="00C772C6"/>
    <w:rsid w:val="00C81171"/>
    <w:rsid w:val="00C86743"/>
    <w:rsid w:val="00C8787F"/>
    <w:rsid w:val="00C90D61"/>
    <w:rsid w:val="00C93F03"/>
    <w:rsid w:val="00C95498"/>
    <w:rsid w:val="00C96BE7"/>
    <w:rsid w:val="00CA0ECE"/>
    <w:rsid w:val="00CA19ED"/>
    <w:rsid w:val="00CA7DE8"/>
    <w:rsid w:val="00CB5E33"/>
    <w:rsid w:val="00CB65CE"/>
    <w:rsid w:val="00CC2C7F"/>
    <w:rsid w:val="00CC4AA3"/>
    <w:rsid w:val="00CC4ADD"/>
    <w:rsid w:val="00CC6C1E"/>
    <w:rsid w:val="00CD1CB5"/>
    <w:rsid w:val="00CD3254"/>
    <w:rsid w:val="00CD3DDB"/>
    <w:rsid w:val="00CD683D"/>
    <w:rsid w:val="00CE60E5"/>
    <w:rsid w:val="00CF0C5B"/>
    <w:rsid w:val="00CF693E"/>
    <w:rsid w:val="00D01716"/>
    <w:rsid w:val="00D045A6"/>
    <w:rsid w:val="00D05D5E"/>
    <w:rsid w:val="00D06066"/>
    <w:rsid w:val="00D14389"/>
    <w:rsid w:val="00D17B4B"/>
    <w:rsid w:val="00D21ECC"/>
    <w:rsid w:val="00D23233"/>
    <w:rsid w:val="00D239A6"/>
    <w:rsid w:val="00D23E81"/>
    <w:rsid w:val="00D32A13"/>
    <w:rsid w:val="00D36B8F"/>
    <w:rsid w:val="00D41FA2"/>
    <w:rsid w:val="00D55BAB"/>
    <w:rsid w:val="00D57877"/>
    <w:rsid w:val="00D6734B"/>
    <w:rsid w:val="00D7383F"/>
    <w:rsid w:val="00D73A94"/>
    <w:rsid w:val="00D80D50"/>
    <w:rsid w:val="00D83284"/>
    <w:rsid w:val="00D8427A"/>
    <w:rsid w:val="00D84B0A"/>
    <w:rsid w:val="00D90035"/>
    <w:rsid w:val="00D9129C"/>
    <w:rsid w:val="00D93670"/>
    <w:rsid w:val="00DA1D04"/>
    <w:rsid w:val="00DB0169"/>
    <w:rsid w:val="00DB393B"/>
    <w:rsid w:val="00DC28D6"/>
    <w:rsid w:val="00DC30BF"/>
    <w:rsid w:val="00DD441A"/>
    <w:rsid w:val="00DD7536"/>
    <w:rsid w:val="00DE12E5"/>
    <w:rsid w:val="00DE554B"/>
    <w:rsid w:val="00DE7F0B"/>
    <w:rsid w:val="00DF0C21"/>
    <w:rsid w:val="00DF0F2B"/>
    <w:rsid w:val="00DF464D"/>
    <w:rsid w:val="00E00B2B"/>
    <w:rsid w:val="00E024C1"/>
    <w:rsid w:val="00E06EEF"/>
    <w:rsid w:val="00E07768"/>
    <w:rsid w:val="00E11772"/>
    <w:rsid w:val="00E121F8"/>
    <w:rsid w:val="00E137C4"/>
    <w:rsid w:val="00E203C3"/>
    <w:rsid w:val="00E211C6"/>
    <w:rsid w:val="00E24515"/>
    <w:rsid w:val="00E31C7B"/>
    <w:rsid w:val="00E34C71"/>
    <w:rsid w:val="00E35C15"/>
    <w:rsid w:val="00E71B1B"/>
    <w:rsid w:val="00E75DC5"/>
    <w:rsid w:val="00E80856"/>
    <w:rsid w:val="00E84DA5"/>
    <w:rsid w:val="00E87B53"/>
    <w:rsid w:val="00E92ADD"/>
    <w:rsid w:val="00E938A9"/>
    <w:rsid w:val="00E93B35"/>
    <w:rsid w:val="00E94403"/>
    <w:rsid w:val="00EA740B"/>
    <w:rsid w:val="00EB3E54"/>
    <w:rsid w:val="00EB44F4"/>
    <w:rsid w:val="00EB693A"/>
    <w:rsid w:val="00EC06D5"/>
    <w:rsid w:val="00ED0ECC"/>
    <w:rsid w:val="00ED3666"/>
    <w:rsid w:val="00ED7961"/>
    <w:rsid w:val="00EE794F"/>
    <w:rsid w:val="00EF0939"/>
    <w:rsid w:val="00EF30D4"/>
    <w:rsid w:val="00EF6F1A"/>
    <w:rsid w:val="00F0288B"/>
    <w:rsid w:val="00F03FDB"/>
    <w:rsid w:val="00F15490"/>
    <w:rsid w:val="00F322A6"/>
    <w:rsid w:val="00F33EE9"/>
    <w:rsid w:val="00F42772"/>
    <w:rsid w:val="00F437C6"/>
    <w:rsid w:val="00F43F11"/>
    <w:rsid w:val="00F54BDF"/>
    <w:rsid w:val="00F552A7"/>
    <w:rsid w:val="00F560FE"/>
    <w:rsid w:val="00F67C23"/>
    <w:rsid w:val="00F67DFB"/>
    <w:rsid w:val="00F717A1"/>
    <w:rsid w:val="00F77DDE"/>
    <w:rsid w:val="00F92DC0"/>
    <w:rsid w:val="00F948DB"/>
    <w:rsid w:val="00FA0D5C"/>
    <w:rsid w:val="00FA1BA7"/>
    <w:rsid w:val="00FA1FA5"/>
    <w:rsid w:val="00FA2E02"/>
    <w:rsid w:val="00FA430D"/>
    <w:rsid w:val="00FA4C19"/>
    <w:rsid w:val="00FC095C"/>
    <w:rsid w:val="00FC0AFF"/>
    <w:rsid w:val="00FC319B"/>
    <w:rsid w:val="00FD74F5"/>
    <w:rsid w:val="00FD7F08"/>
    <w:rsid w:val="00FE1BE8"/>
    <w:rsid w:val="00FE20FB"/>
    <w:rsid w:val="00FE52FF"/>
    <w:rsid w:val="00FE63B5"/>
    <w:rsid w:val="00FF1986"/>
    <w:rsid w:val="00FF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DA"/>
  </w:style>
  <w:style w:type="paragraph" w:styleId="1">
    <w:name w:val="heading 1"/>
    <w:basedOn w:val="a"/>
    <w:link w:val="10"/>
    <w:uiPriority w:val="9"/>
    <w:qFormat/>
    <w:rsid w:val="006F7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7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7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70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70C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6F70CC"/>
  </w:style>
  <w:style w:type="paragraph" w:customStyle="1" w:styleId="c107">
    <w:name w:val="c107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6F70CC"/>
  </w:style>
  <w:style w:type="paragraph" w:customStyle="1" w:styleId="c13">
    <w:name w:val="c13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6F70CC"/>
  </w:style>
  <w:style w:type="character" w:customStyle="1" w:styleId="c51">
    <w:name w:val="c51"/>
    <w:basedOn w:val="a0"/>
    <w:rsid w:val="006F70CC"/>
  </w:style>
  <w:style w:type="paragraph" w:customStyle="1" w:styleId="c4">
    <w:name w:val="c4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70CC"/>
  </w:style>
  <w:style w:type="character" w:customStyle="1" w:styleId="c18">
    <w:name w:val="c18"/>
    <w:basedOn w:val="a0"/>
    <w:rsid w:val="006F70CC"/>
  </w:style>
  <w:style w:type="paragraph" w:customStyle="1" w:styleId="c9">
    <w:name w:val="c9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70CC"/>
  </w:style>
  <w:style w:type="character" w:customStyle="1" w:styleId="c11">
    <w:name w:val="c11"/>
    <w:basedOn w:val="a0"/>
    <w:rsid w:val="006F70CC"/>
  </w:style>
  <w:style w:type="character" w:customStyle="1" w:styleId="c23">
    <w:name w:val="c23"/>
    <w:basedOn w:val="a0"/>
    <w:rsid w:val="006F70CC"/>
  </w:style>
  <w:style w:type="paragraph" w:customStyle="1" w:styleId="c87">
    <w:name w:val="c87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F70CC"/>
  </w:style>
  <w:style w:type="character" w:customStyle="1" w:styleId="c6">
    <w:name w:val="c6"/>
    <w:basedOn w:val="a0"/>
    <w:rsid w:val="006F70CC"/>
  </w:style>
  <w:style w:type="paragraph" w:customStyle="1" w:styleId="c19">
    <w:name w:val="c19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6F70CC"/>
  </w:style>
  <w:style w:type="character" w:customStyle="1" w:styleId="c12">
    <w:name w:val="c12"/>
    <w:basedOn w:val="a0"/>
    <w:rsid w:val="006F70CC"/>
  </w:style>
  <w:style w:type="character" w:customStyle="1" w:styleId="c22">
    <w:name w:val="c22"/>
    <w:basedOn w:val="a0"/>
    <w:rsid w:val="006F70CC"/>
  </w:style>
  <w:style w:type="character" w:customStyle="1" w:styleId="c41">
    <w:name w:val="c41"/>
    <w:basedOn w:val="a0"/>
    <w:rsid w:val="006F70CC"/>
  </w:style>
  <w:style w:type="character" w:customStyle="1" w:styleId="c47">
    <w:name w:val="c47"/>
    <w:basedOn w:val="a0"/>
    <w:rsid w:val="006F70CC"/>
  </w:style>
  <w:style w:type="character" w:customStyle="1" w:styleId="c37">
    <w:name w:val="c37"/>
    <w:basedOn w:val="a0"/>
    <w:rsid w:val="006F70CC"/>
  </w:style>
  <w:style w:type="character" w:customStyle="1" w:styleId="c150">
    <w:name w:val="c150"/>
    <w:basedOn w:val="a0"/>
    <w:rsid w:val="006F70CC"/>
  </w:style>
  <w:style w:type="character" w:customStyle="1" w:styleId="c15">
    <w:name w:val="c15"/>
    <w:basedOn w:val="a0"/>
    <w:rsid w:val="006F70CC"/>
  </w:style>
  <w:style w:type="character" w:customStyle="1" w:styleId="c10">
    <w:name w:val="c10"/>
    <w:basedOn w:val="a0"/>
    <w:rsid w:val="006F70CC"/>
  </w:style>
  <w:style w:type="paragraph" w:customStyle="1" w:styleId="c45">
    <w:name w:val="c45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F70CC"/>
  </w:style>
  <w:style w:type="paragraph" w:customStyle="1" w:styleId="c28">
    <w:name w:val="c28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6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6F70CC"/>
  </w:style>
  <w:style w:type="character" w:customStyle="1" w:styleId="c118">
    <w:name w:val="c118"/>
    <w:basedOn w:val="a0"/>
    <w:rsid w:val="006F70CC"/>
  </w:style>
  <w:style w:type="paragraph" w:styleId="a6">
    <w:name w:val="Balloon Text"/>
    <w:basedOn w:val="a"/>
    <w:link w:val="a7"/>
    <w:uiPriority w:val="99"/>
    <w:semiHidden/>
    <w:unhideWhenUsed/>
    <w:rsid w:val="006F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36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475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6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704">
                                          <w:marLeft w:val="67"/>
                                          <w:marRight w:val="0"/>
                                          <w:marTop w:val="0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34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8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5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227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80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8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92937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5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776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7713</Words>
  <Characters>43965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1</cp:revision>
  <cp:lastPrinted>2021-01-20T20:16:00Z</cp:lastPrinted>
  <dcterms:created xsi:type="dcterms:W3CDTF">2021-01-20T20:02:00Z</dcterms:created>
  <dcterms:modified xsi:type="dcterms:W3CDTF">2021-01-20T20:17:00Z</dcterms:modified>
</cp:coreProperties>
</file>